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F2" w:rsidRDefault="007D21F2" w:rsidP="007D21F2">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7D21F2" w:rsidRDefault="007D21F2" w:rsidP="007D21F2">
      <w:pPr>
        <w:pStyle w:val="Antrat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Socialinis ir gamtamokslinis ugdymas</w:t>
      </w:r>
      <w:r>
        <w:rPr>
          <w:rFonts w:ascii="Trebuchet MS" w:eastAsia="Times New Roman" w:hAnsi="Trebuchet MS"/>
        </w:rPr>
        <w:br/>
        <w:t>Pasaulio pažinimas</w:t>
      </w:r>
      <w:r>
        <w:rPr>
          <w:rFonts w:ascii="Trebuchet MS" w:eastAsia="Times New Roman" w:hAnsi="Trebuchet MS"/>
        </w:rPr>
        <w:br/>
        <w:t>1-2 klasės</w:t>
      </w:r>
    </w:p>
    <w:p w:rsidR="007D21F2" w:rsidRDefault="007D21F2" w:rsidP="007D21F2">
      <w:pPr>
        <w:rPr>
          <w:rFonts w:ascii="Trebuchet MS" w:eastAsia="Times New Roman" w:hAnsi="Trebuchet MS"/>
        </w:rPr>
      </w:pPr>
      <w:r>
        <w:rPr>
          <w:rFonts w:ascii="Trebuchet MS" w:eastAsia="Times New Roman" w:hAnsi="Trebuchet MS"/>
          <w:b/>
          <w:bCs/>
        </w:rPr>
        <w:t>22.6.3. Vertinimas</w:t>
      </w:r>
    </w:p>
    <w:p w:rsidR="007D21F2" w:rsidRDefault="007D21F2" w:rsidP="007D21F2">
      <w:pPr>
        <w:rPr>
          <w:rFonts w:ascii="Trebuchet MS" w:eastAsia="Times New Roman" w:hAnsi="Trebuchet MS"/>
        </w:rPr>
      </w:pPr>
      <w:r>
        <w:rPr>
          <w:rFonts w:ascii="Trebuchet MS" w:eastAsia="Times New Roman" w:hAnsi="Trebuchet MS"/>
        </w:rPr>
        <w:t> </w:t>
      </w:r>
    </w:p>
    <w:p w:rsidR="007D21F2" w:rsidRDefault="007D21F2" w:rsidP="007D21F2">
      <w:pPr>
        <w:rPr>
          <w:rFonts w:ascii="Trebuchet MS" w:eastAsia="Times New Roman" w:hAnsi="Trebuchet MS"/>
        </w:rPr>
      </w:pPr>
      <w:r>
        <w:rPr>
          <w:rFonts w:ascii="Trebuchet MS" w:eastAsia="Times New Roman" w:hAnsi="Trebuchet MS"/>
        </w:rPr>
        <w:t>22.6.3.1. Lentelėje pateikiamas trimis lygiais detalizuotas mokinių pasiekimų aprašas. Nurodomi pasiekimų lygių požymiai padės mokytojui įvertinti mokinių pasiekimus ir daromą pažangą. Pasiekimų lygių požymiai padės mokytojui spręsti, kiek vaikas jau yra pasiekęs ir ko jis dar turėtų siekti. Remiantis nurodytais požymiais galima ir spręsti apie tarpinius pasiekimus, ir daryti apibendrinamuosius vertinimo aprašus pusmečio, metų pabaigoje ar baigiant antrąją klasę.</w:t>
      </w:r>
    </w:p>
    <w:p w:rsidR="007D21F2" w:rsidRDefault="007D21F2" w:rsidP="007D21F2">
      <w:pPr>
        <w:pStyle w:val="prastasistinklapis"/>
        <w:rPr>
          <w:rFonts w:ascii="Trebuchet MS" w:hAnsi="Trebuchet MS"/>
        </w:rPr>
      </w:pPr>
      <w:r>
        <w:rPr>
          <w:rFonts w:ascii="Trebuchet MS" w:hAnsi="Trebuchet MS"/>
        </w:rPr>
        <w:br w:type="textWrapping" w:clear="all"/>
      </w:r>
      <w:r>
        <w:rPr>
          <w:rStyle w:val="Grietas"/>
          <w:rFonts w:ascii="Trebuchet MS" w:hAnsi="Trebuchet MS"/>
        </w:rPr>
        <w:t xml:space="preserve">22.6.3.2. Mokinių pasiekimų lygių požymiai. 1–2 klasės </w:t>
      </w:r>
    </w:p>
    <w:tbl>
      <w:tblPr>
        <w:tblW w:w="0" w:type="auto"/>
        <w:tblLook w:val="04A0" w:firstRow="1" w:lastRow="0" w:firstColumn="1" w:lastColumn="0" w:noHBand="0" w:noVBand="1"/>
      </w:tblPr>
      <w:tblGrid>
        <w:gridCol w:w="1890"/>
        <w:gridCol w:w="2510"/>
        <w:gridCol w:w="2840"/>
        <w:gridCol w:w="2458"/>
      </w:tblGrid>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jc w:val="center"/>
              <w:rPr>
                <w:rFonts w:ascii="Trebuchet MS" w:eastAsia="Times New Roman" w:hAnsi="Trebuchet MS"/>
              </w:rPr>
            </w:pPr>
            <w:r>
              <w:rPr>
                <w:rFonts w:ascii="Trebuchet MS" w:eastAsia="Times New Roman" w:hAnsi="Trebuchet MS"/>
                <w:b/>
                <w:bCs/>
              </w:rPr>
              <w:t>Lygiai/</w:t>
            </w:r>
          </w:p>
          <w:p w:rsidR="007D21F2" w:rsidRDefault="007D21F2">
            <w:pPr>
              <w:jc w:val="center"/>
              <w:rPr>
                <w:rFonts w:ascii="Trebuchet MS" w:eastAsia="Times New Roman" w:hAnsi="Trebuchet MS"/>
              </w:rPr>
            </w:pPr>
            <w:r>
              <w:rPr>
                <w:rFonts w:ascii="Trebuchet MS" w:eastAsia="Times New Roman" w:hAnsi="Trebuchet MS"/>
                <w:b/>
                <w:bCs/>
              </w:rPr>
              <w:t>Pasiekimų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jc w:val="center"/>
              <w:rPr>
                <w:rFonts w:ascii="Trebuchet MS" w:eastAsia="Times New Roman" w:hAnsi="Trebuchet MS"/>
              </w:rPr>
            </w:pP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jc w:val="center"/>
              <w:rPr>
                <w:rFonts w:ascii="Trebuchet MS" w:eastAsia="Times New Roman" w:hAnsi="Trebuchet MS"/>
              </w:rPr>
            </w:pP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jc w:val="center"/>
              <w:rPr>
                <w:rFonts w:ascii="Trebuchet MS" w:eastAsia="Times New Roman" w:hAnsi="Trebuchet MS"/>
              </w:rPr>
            </w:pPr>
            <w:r>
              <w:rPr>
                <w:rFonts w:ascii="Trebuchet MS" w:eastAsia="Times New Roman" w:hAnsi="Trebuchet MS"/>
                <w:b/>
                <w:bCs/>
              </w:rPr>
              <w:t>Aukštesnysis</w:t>
            </w:r>
          </w:p>
        </w:tc>
      </w:tr>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Atpažįsta pagrindines nagrinėjamos temos sąvokas.</w:t>
            </w:r>
          </w:p>
          <w:p w:rsidR="007D21F2" w:rsidRDefault="007D21F2">
            <w:pPr>
              <w:rPr>
                <w:rFonts w:ascii="Trebuchet MS" w:eastAsia="Times New Roman" w:hAnsi="Trebuchet MS"/>
              </w:rPr>
            </w:pPr>
            <w:r>
              <w:rPr>
                <w:rFonts w:ascii="Trebuchet MS" w:eastAsia="Times New Roman" w:hAnsi="Trebuchet MS"/>
              </w:rPr>
              <w:t>Atkuria svarbiausią nagrinėjamos temos informaciją.</w:t>
            </w:r>
          </w:p>
          <w:p w:rsidR="007D21F2" w:rsidRDefault="007D21F2">
            <w:pPr>
              <w:rPr>
                <w:rFonts w:ascii="Trebuchet MS" w:eastAsia="Times New Roman" w:hAnsi="Trebuchet MS"/>
              </w:rPr>
            </w:pPr>
            <w:r>
              <w:rPr>
                <w:rFonts w:ascii="Trebuchet MS" w:eastAsia="Times New Roman" w:hAnsi="Trebuchet MS"/>
              </w:rPr>
              <w:t> </w:t>
            </w:r>
          </w:p>
          <w:p w:rsidR="007D21F2" w:rsidRDefault="007D21F2">
            <w:pPr>
              <w:rPr>
                <w:rFonts w:ascii="Trebuchet MS" w:eastAsia="Times New Roman" w:hAnsi="Trebuchet MS"/>
              </w:rPr>
            </w:pPr>
            <w:r>
              <w:rPr>
                <w:rFonts w:ascii="Trebuchet MS" w:eastAsia="Times New Roman" w:hAnsi="Trebuchet MS"/>
              </w:rPr>
              <w:t> </w:t>
            </w:r>
          </w:p>
          <w:p w:rsidR="007D21F2" w:rsidRDefault="007D21F2">
            <w:pPr>
              <w:rPr>
                <w:rFonts w:ascii="Trebuchet MS" w:eastAsia="Times New Roman" w:hAnsi="Trebuchet MS"/>
              </w:rPr>
            </w:pPr>
            <w:r>
              <w:rPr>
                <w:rFonts w:ascii="Trebuchet MS" w:eastAsia="Times New Roman" w:hAnsi="Trebuchet MS"/>
              </w:rPr>
              <w:t>Mokytojo padedamas, geba piešiniais, ženklais, judesiais pavaizduoti nesudėtingą informaciją.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Savais žodžiais paaiškina pagrindines nagrinėjamos temos sąvokas. Elementariai nusako pagrindinę temos mintį.</w:t>
            </w:r>
          </w:p>
          <w:p w:rsidR="007D21F2" w:rsidRDefault="007D21F2">
            <w:pPr>
              <w:rPr>
                <w:rFonts w:ascii="Trebuchet MS" w:eastAsia="Times New Roman" w:hAnsi="Trebuchet MS"/>
              </w:rPr>
            </w:pPr>
            <w:r>
              <w:rPr>
                <w:rFonts w:ascii="Trebuchet MS" w:eastAsia="Times New Roman" w:hAnsi="Trebuchet MS"/>
              </w:rPr>
              <w:t>Palygina pagrindinę informaciją.</w:t>
            </w:r>
          </w:p>
          <w:p w:rsidR="007D21F2" w:rsidRDefault="007D21F2">
            <w:pPr>
              <w:rPr>
                <w:rFonts w:ascii="Trebuchet MS" w:eastAsia="Times New Roman" w:hAnsi="Trebuchet MS"/>
              </w:rPr>
            </w:pPr>
            <w:r>
              <w:rPr>
                <w:rFonts w:ascii="Trebuchet MS" w:eastAsia="Times New Roman" w:hAnsi="Trebuchet MS"/>
              </w:rPr>
              <w:t> </w:t>
            </w:r>
          </w:p>
          <w:p w:rsidR="007D21F2" w:rsidRDefault="007D21F2">
            <w:pPr>
              <w:rPr>
                <w:rFonts w:ascii="Trebuchet MS" w:eastAsia="Times New Roman" w:hAnsi="Trebuchet MS"/>
              </w:rPr>
            </w:pPr>
            <w:r>
              <w:rPr>
                <w:rFonts w:ascii="Trebuchet MS" w:eastAsia="Times New Roman" w:hAnsi="Trebuchet MS"/>
              </w:rPr>
              <w:t>Mokytojo padedamas, geba piešiniais, ženklais, simboliais pavaizduoti svarbią informaciją; palyginti ir pasakyti, kuo panašūs ir kuo skiriasi gerai jam pažįstami dalykai; sugrupuoti gerai pažįstamus objektus; skiria ir paaiškina, kuri jam žinoma informacija yra teisinga, o kuri klaidinga; geba apibendrinti gerai žinomą informaciją.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Žino pagrindinius nagrinėjamos temos faktus. Supranta, apie ką kalbama, gali nusakyti pagrindinę mintį. Apibendrina pagrindinę informaciją, padaro išvadas.</w:t>
            </w:r>
          </w:p>
          <w:p w:rsidR="007D21F2" w:rsidRDefault="007D21F2">
            <w:pPr>
              <w:rPr>
                <w:rFonts w:ascii="Trebuchet MS" w:eastAsia="Times New Roman" w:hAnsi="Trebuchet MS"/>
              </w:rPr>
            </w:pPr>
            <w:r>
              <w:rPr>
                <w:rFonts w:ascii="Trebuchet MS" w:eastAsia="Times New Roman" w:hAnsi="Trebuchet MS"/>
              </w:rPr>
              <w:t>Atpažįsta ir atkuria informaciją iš pateiktos detalės. Atskiria esmines detales nuo neesminių. Mokytojui padedant ar savarankiškai geba: ženklais, simboliais ar schema pavaizduoti svarbią informaciją; palyginti pateiktą informaciją apie iki šiol jam nežinomus dalykus; geba skirstyti objektus į grupes pagal įvairias kategorijas; skiria ir savais žodžiais paaiškina, kuri informacija yra teisinga, o kuri klaidinga; gali sudaryti naujus apibendrinimus pagal jau žinomus pavyzdžius.</w:t>
            </w:r>
          </w:p>
        </w:tc>
      </w:tr>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b/>
                <w:bCs/>
              </w:rPr>
              <w:t>Problemų sprendimas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Mokytojo padedamas, geba suvokti, kad yra problema; įvertinti savo turimas žinias tuo klausimu, pasakyti, kuris dalykas jam neaiškus; pasirinkti paprastą problemos sprendimo būdą; imtis spręsti problemą.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Geba nustatyti problemą; įvertinti, ką ta tema žino ar supranta; pasakyti, kas konkrečiai jam neaišku, kelia abejonių; įvertinti, kurios jo turimos žinios yra teisingos, o kurios – abejotinos; numatyti problemos sprendimo būdą; imtis spręsti problemą; stebėti, kaip sekasi.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Geba iškelti problemą; įvertinti, kurie informacijos šaltiniai ir pažinimo būdai konkrečiu atveju yra tinkamiausi; nusakyti, dėl ko jam kyla neaiškumų; numatyti keletą problemos sprendimo būdų; pasirinkti tinkamiausią sprendimą; numatyti, kokiu būdu bus sprendžiama problema; imtis spręsti ją pasirinktu būdu; įvertinti gautą rezultatą.</w:t>
            </w:r>
          </w:p>
        </w:tc>
      </w:tr>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b/>
                <w:bCs/>
              </w:rPr>
              <w:t>Praktiniai (veiklos)</w:t>
            </w:r>
          </w:p>
          <w:p w:rsidR="007D21F2" w:rsidRDefault="007D21F2">
            <w:pPr>
              <w:rPr>
                <w:rFonts w:ascii="Trebuchet MS" w:eastAsia="Times New Roman" w:hAnsi="Trebuchet MS"/>
              </w:rPr>
            </w:pPr>
            <w:r>
              <w:rPr>
                <w:rFonts w:ascii="Trebuchet MS" w:eastAsia="Times New Roman" w:hAnsi="Trebuchet MS"/>
                <w:b/>
                <w:bCs/>
              </w:rPr>
              <w:t>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Mokytojo padedamas, geba: atlikti paprastus stebėjimus, rasti reikiamą informaciją mokytojo nurodytuose šaltiniuose.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Mokytojo padedamas, geba: atlikti paprastus stebėjimus, rasti reikiamą informaciją žinomuose šaltiniuose; naudotis schemomis, lentelėmis, žemėlapiu, gaubliu; pademonstruoti gerai pažįstamų medžiagų savybes; atlikti elementarius fizikinius bandymus.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Mokytojui padedant ar savarankiškai geba: atlikti paprastus stebėjimus ar tyrimus, rasti reikiamą informaciją įvairiuose šaltiniuose, internete; naudotis schemomis, lentelėmis, žemėlapiu, gaubliu; pademonstruoti įvairių medžiagų savybes; demonstruoti nagrinėtus fizikinius bandymus.</w:t>
            </w:r>
          </w:p>
        </w:tc>
      </w:tr>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b/>
                <w:bCs/>
              </w:rPr>
              <w:t>Komunikavimo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Supranta paprastą informaciją klausydamasis, stebėdamas, skaitydamas.</w:t>
            </w:r>
          </w:p>
          <w:p w:rsidR="007D21F2" w:rsidRDefault="007D21F2">
            <w:pPr>
              <w:rPr>
                <w:rFonts w:ascii="Trebuchet MS" w:eastAsia="Times New Roman" w:hAnsi="Trebuchet MS"/>
              </w:rPr>
            </w:pPr>
            <w:r>
              <w:rPr>
                <w:rFonts w:ascii="Trebuchet MS" w:eastAsia="Times New Roman" w:hAnsi="Trebuchet MS"/>
              </w:rPr>
              <w:t>Geba perduoti (raštu, piešiniu, simboliais, ženklais) savo mintis.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Suvokia vaizdinę, garsinę, žodinę informaciją. Geba perduoti savo idėjas kitiems. Supranta ir nagrinėja nesudėtingą informaciją. Geba perteikti paprastą informaciją elementariomis schemomis, lentelėmis, modeliais, sutartiniais ženklais.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Kalba, klauso, samprotauja ir diskutuoja grupėje; geba fiksuoti informaciją įvairiomis formomis ir ją perteikti kitiems; moka klausti, aiškintis, tikrinti informaciją; geba dalytis sumanymais, idėjomis su draugais; geba drauge kurti projektus ir juos įgyvendinti.</w:t>
            </w:r>
          </w:p>
        </w:tc>
      </w:tr>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b/>
                <w:bCs/>
              </w:rPr>
              <w:t>Mokėjimas mokytis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Sunkiai ir trumpam sutelkia dėmesį; susidūręs su sunkumais, bando ieškoti pagalbos; atlieka užduotis, kai yra kontroliuojamas, siekia atlikti tik tiek, kiek reikia; ne visada tinkamai organizuoja savo laiką; ne visada tikslingai pasirenka mokymosi būdus ir priemones.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Sutelkia dėmesį, reikalingą užduočiai atlikti; iškilus sunkumams, vis dėlto stengiasi atlikti darbą iki galo; siekia rezultato, kai yra aiškiai nurodyta, ir nekontroliuojamas; siekia ir dažniausiai pasiekia norimų rezultatų; organizuoja savo mokymąsi, bet ne visada numato tinkamą mokymosi laiką, dažniausiai pasirenka būdus ar priemones, atsižvelgdamas į mokymosi tikslus.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Susitelkia ilgam ir kryptingam darbui; susidūręs su sunkumais atkakliai siekia užsibrėžto tikslo; rezultato siekia savarankiškai; siekia geriausių jam įmanomų rezultatų; organizuoja savo mokymąsi pasirinkdamas tinkamą mokymosi laiką; siekdamas mokymosi tikslų, pasirenka tinkamiausius būdus ir priemones.</w:t>
            </w:r>
          </w:p>
        </w:tc>
      </w:tr>
      <w:tr w:rsidR="007D21F2" w:rsidTr="007D21F2">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b/>
                <w:bCs/>
              </w:rPr>
              <w:t>Vertybinės 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Nerodo priešiškumo kitiems; žaisdamas, veikdamas, mokydamasis siekia tarpusavio supratimo.</w:t>
            </w:r>
          </w:p>
          <w:p w:rsidR="007D21F2" w:rsidRDefault="007D21F2">
            <w:pPr>
              <w:rPr>
                <w:rFonts w:ascii="Trebuchet MS" w:eastAsia="Times New Roman" w:hAnsi="Trebuchet MS"/>
              </w:rPr>
            </w:pPr>
            <w:r>
              <w:rPr>
                <w:rFonts w:ascii="Trebuchet MS" w:eastAsia="Times New Roman" w:hAnsi="Trebuchet MS"/>
              </w:rPr>
              <w:t>Domisi jam svarbiais naujais dalykais gamtoje ir žmonių gyvenime; rodo susidomėjimą ar pastangas įgyti naujų žinių.</w:t>
            </w:r>
          </w:p>
          <w:p w:rsidR="007D21F2" w:rsidRDefault="007D21F2">
            <w:pPr>
              <w:rPr>
                <w:rFonts w:ascii="Trebuchet MS" w:eastAsia="Times New Roman" w:hAnsi="Trebuchet MS"/>
              </w:rPr>
            </w:pPr>
            <w:r>
              <w:rPr>
                <w:rFonts w:ascii="Trebuchet MS" w:eastAsia="Times New Roman" w:hAnsi="Trebuchet MS"/>
              </w:rPr>
              <w:t>Yra nusiteikęs neteršti ir nežaloti gamtos, gerbti ir saugoti žmogaus sukurtas vertybes, kultūros paveldą.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Yra palankus kitų atžvilgiu; siekia laikytis taisyklių, laikytis duoto žodžio; kartais savo asmeninius interesus iškelia aukščiau už bendruomeninius.</w:t>
            </w:r>
          </w:p>
          <w:p w:rsidR="007D21F2" w:rsidRDefault="007D21F2">
            <w:pPr>
              <w:rPr>
                <w:rFonts w:ascii="Trebuchet MS" w:eastAsia="Times New Roman" w:hAnsi="Trebuchet MS"/>
              </w:rPr>
            </w:pPr>
            <w:r>
              <w:rPr>
                <w:rFonts w:ascii="Trebuchet MS" w:eastAsia="Times New Roman" w:hAnsi="Trebuchet MS"/>
              </w:rPr>
              <w:t>Yra smalsus, domisi viskuo, kas vyksta aplinkui, taip pat naujais dalykais; tiki, kad naujus dalykus pažins ir supras; į naują informaciją dažniausiai reaguoja teigiamai. Yra nusiteikęs pažinti, saugoti ir puoselėti gyvąją ir negyvąją gamtą, žmogaus sukurtas vertybes, kultūros paveldą.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7D21F2" w:rsidRDefault="007D21F2">
            <w:pPr>
              <w:rPr>
                <w:rFonts w:ascii="Trebuchet MS" w:eastAsia="Times New Roman" w:hAnsi="Trebuchet MS"/>
              </w:rPr>
            </w:pPr>
            <w:r>
              <w:rPr>
                <w:rFonts w:ascii="Trebuchet MS" w:eastAsia="Times New Roman" w:hAnsi="Trebuchet MS"/>
              </w:rPr>
              <w:t>Palankiai vertina save ir daugumą savo bendruomenės narių; suvokia ir pripažįsta, kad yra bendruomenės narys; jaučia atsakomybę už bendrus reikalus; stengiasi laikytis taisyklių ir susitarimų, sąžiningai ir atsakingai veikti.</w:t>
            </w:r>
          </w:p>
          <w:p w:rsidR="007D21F2" w:rsidRDefault="007D21F2">
            <w:pPr>
              <w:rPr>
                <w:rFonts w:ascii="Trebuchet MS" w:eastAsia="Times New Roman" w:hAnsi="Trebuchet MS"/>
              </w:rPr>
            </w:pPr>
            <w:r>
              <w:rPr>
                <w:rFonts w:ascii="Trebuchet MS" w:eastAsia="Times New Roman" w:hAnsi="Trebuchet MS"/>
              </w:rPr>
              <w:t>Yra smalsus, labai domisi tuo, kas yra nauja, nepatirta, nepažįstama; stebi, tyrinėja, stengiasi išbandyti naujus dalykus; į naują informaciją reaguoja teigiamai.</w:t>
            </w:r>
          </w:p>
          <w:p w:rsidR="007D21F2" w:rsidRDefault="007D21F2">
            <w:pPr>
              <w:rPr>
                <w:rFonts w:ascii="Trebuchet MS" w:eastAsia="Times New Roman" w:hAnsi="Trebuchet MS"/>
              </w:rPr>
            </w:pPr>
            <w:r>
              <w:rPr>
                <w:rFonts w:ascii="Trebuchet MS" w:eastAsia="Times New Roman" w:hAnsi="Trebuchet MS"/>
              </w:rPr>
              <w:t>Stengiasi prisidėti prie gyvosios ir negyvosios gamtos saugojimo, kultūros paveldo puoselėjimo.</w:t>
            </w:r>
          </w:p>
        </w:tc>
      </w:tr>
    </w:tbl>
    <w:p w:rsidR="007D21F2" w:rsidRDefault="007D21F2" w:rsidP="007D21F2">
      <w:pPr>
        <w:rPr>
          <w:rFonts w:ascii="Trebuchet MS" w:eastAsia="Times New Roman" w:hAnsi="Trebuchet MS"/>
        </w:rPr>
      </w:pPr>
      <w:r>
        <w:rPr>
          <w:rFonts w:ascii="Trebuchet MS" w:eastAsia="Times New Roman" w:hAnsi="Trebuchet MS"/>
        </w:rPr>
        <w:t> </w:t>
      </w:r>
    </w:p>
    <w:p w:rsidR="00520966" w:rsidRDefault="00520966">
      <w:bookmarkStart w:id="0" w:name="_GoBack"/>
      <w:bookmarkEnd w:id="0"/>
    </w:p>
    <w:sectPr w:rsidR="005209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F2"/>
    <w:rsid w:val="00520966"/>
    <w:rsid w:val="007D2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21F2"/>
    <w:pPr>
      <w:spacing w:after="0" w:line="240" w:lineRule="auto"/>
    </w:pPr>
    <w:rPr>
      <w:rFonts w:ascii="Times New Roman" w:eastAsiaTheme="minorEastAsia" w:hAnsi="Times New Roman" w:cs="Times New Roman"/>
      <w:sz w:val="24"/>
      <w:szCs w:val="24"/>
      <w:lang w:val="en-US" w:eastAsia="ja-JP"/>
    </w:rPr>
  </w:style>
  <w:style w:type="paragraph" w:styleId="Antrat3">
    <w:name w:val="heading 3"/>
    <w:basedOn w:val="prastasis"/>
    <w:link w:val="Antrat3Diagrama"/>
    <w:uiPriority w:val="9"/>
    <w:semiHidden/>
    <w:unhideWhenUsed/>
    <w:qFormat/>
    <w:rsid w:val="007D21F2"/>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7D21F2"/>
    <w:rPr>
      <w:rFonts w:ascii="Times New Roman" w:eastAsiaTheme="minorEastAsia" w:hAnsi="Times New Roman" w:cs="Times New Roman"/>
      <w:b/>
      <w:bCs/>
      <w:sz w:val="27"/>
      <w:szCs w:val="27"/>
      <w:lang w:val="en-US" w:eastAsia="ja-JP"/>
    </w:rPr>
  </w:style>
  <w:style w:type="paragraph" w:styleId="prastasistinklapis">
    <w:name w:val="Normal (Web)"/>
    <w:basedOn w:val="prastasis"/>
    <w:uiPriority w:val="99"/>
    <w:semiHidden/>
    <w:unhideWhenUsed/>
    <w:rsid w:val="007D21F2"/>
    <w:pPr>
      <w:spacing w:before="100" w:beforeAutospacing="1" w:after="100" w:afterAutospacing="1"/>
    </w:pPr>
  </w:style>
  <w:style w:type="character" w:styleId="Grietas">
    <w:name w:val="Strong"/>
    <w:basedOn w:val="Numatytasispastraiposriftas"/>
    <w:uiPriority w:val="22"/>
    <w:qFormat/>
    <w:rsid w:val="007D2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21F2"/>
    <w:pPr>
      <w:spacing w:after="0" w:line="240" w:lineRule="auto"/>
    </w:pPr>
    <w:rPr>
      <w:rFonts w:ascii="Times New Roman" w:eastAsiaTheme="minorEastAsia" w:hAnsi="Times New Roman" w:cs="Times New Roman"/>
      <w:sz w:val="24"/>
      <w:szCs w:val="24"/>
      <w:lang w:val="en-US" w:eastAsia="ja-JP"/>
    </w:rPr>
  </w:style>
  <w:style w:type="paragraph" w:styleId="Antrat3">
    <w:name w:val="heading 3"/>
    <w:basedOn w:val="prastasis"/>
    <w:link w:val="Antrat3Diagrama"/>
    <w:uiPriority w:val="9"/>
    <w:semiHidden/>
    <w:unhideWhenUsed/>
    <w:qFormat/>
    <w:rsid w:val="007D21F2"/>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7D21F2"/>
    <w:rPr>
      <w:rFonts w:ascii="Times New Roman" w:eastAsiaTheme="minorEastAsia" w:hAnsi="Times New Roman" w:cs="Times New Roman"/>
      <w:b/>
      <w:bCs/>
      <w:sz w:val="27"/>
      <w:szCs w:val="27"/>
      <w:lang w:val="en-US" w:eastAsia="ja-JP"/>
    </w:rPr>
  </w:style>
  <w:style w:type="paragraph" w:styleId="prastasistinklapis">
    <w:name w:val="Normal (Web)"/>
    <w:basedOn w:val="prastasis"/>
    <w:uiPriority w:val="99"/>
    <w:semiHidden/>
    <w:unhideWhenUsed/>
    <w:rsid w:val="007D21F2"/>
    <w:pPr>
      <w:spacing w:before="100" w:beforeAutospacing="1" w:after="100" w:afterAutospacing="1"/>
    </w:pPr>
  </w:style>
  <w:style w:type="character" w:styleId="Grietas">
    <w:name w:val="Strong"/>
    <w:basedOn w:val="Numatytasispastraiposriftas"/>
    <w:uiPriority w:val="22"/>
    <w:qFormat/>
    <w:rsid w:val="007D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4108</Words>
  <Characters>2342</Characters>
  <Application>Microsoft Office Word</Application>
  <DocSecurity>0</DocSecurity>
  <Lines>19</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2016-09-18T12:29:00Z</dcterms:created>
  <dcterms:modified xsi:type="dcterms:W3CDTF">2016-09-18T12:30:00Z</dcterms:modified>
</cp:coreProperties>
</file>